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6D" w:rsidRDefault="00616FE2" w:rsidP="00616F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Санаторий  «Парк </w:t>
      </w:r>
      <w:r>
        <w:rPr>
          <w:rFonts w:ascii="Times New Roman" w:hAnsi="Times New Roman" w:cs="Times New Roman"/>
          <w:b/>
          <w:bCs/>
          <w:sz w:val="28"/>
          <w:szCs w:val="28"/>
        </w:rPr>
        <w:t>Шафран»</w:t>
      </w:r>
    </w:p>
    <w:p w:rsidR="00D6316D" w:rsidRDefault="00616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</w:t>
      </w:r>
      <w:r>
        <w:rPr>
          <w:rFonts w:ascii="Times New Roman" w:hAnsi="Times New Roman" w:cs="Times New Roman"/>
        </w:rPr>
        <w:t xml:space="preserve"> </w:t>
      </w:r>
    </w:p>
    <w:p w:rsidR="00D6316D" w:rsidRDefault="00616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Лечебно-диагностических процедур, входящих в </w:t>
      </w:r>
      <w:proofErr w:type="gramStart"/>
      <w:r>
        <w:rPr>
          <w:rFonts w:ascii="Times New Roman" w:hAnsi="Times New Roman" w:cs="Times New Roman"/>
        </w:rPr>
        <w:t>санаторно-курортную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6316D" w:rsidRDefault="00616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программу лечения   </w:t>
      </w:r>
      <w:proofErr w:type="spellStart"/>
      <w:r>
        <w:rPr>
          <w:rFonts w:ascii="Times New Roman" w:hAnsi="Times New Roman" w:cs="Times New Roman"/>
        </w:rPr>
        <w:t>Инсулинорезистентности</w:t>
      </w:r>
      <w:proofErr w:type="spellEnd"/>
      <w:r>
        <w:rPr>
          <w:rFonts w:ascii="Times New Roman" w:hAnsi="Times New Roman" w:cs="Times New Roman"/>
        </w:rPr>
        <w:t xml:space="preserve"> на 2025 г.</w:t>
      </w:r>
    </w:p>
    <w:p w:rsidR="00D6316D" w:rsidRDefault="00616FE2" w:rsidP="00616F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Рекомендуемый срок лечения от 18 дней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Возрастная категория от 18 лет</w:t>
      </w:r>
    </w:p>
    <w:tbl>
      <w:tblPr>
        <w:tblStyle w:val="aa"/>
        <w:tblpPr w:leftFromText="180" w:rightFromText="180" w:vertAnchor="text" w:tblpY="1"/>
        <w:tblOverlap w:val="never"/>
        <w:tblW w:w="93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6"/>
        <w:gridCol w:w="1212"/>
        <w:gridCol w:w="1558"/>
        <w:gridCol w:w="1559"/>
        <w:gridCol w:w="1980"/>
      </w:tblGrid>
      <w:tr w:rsidR="00D6316D">
        <w:tc>
          <w:tcPr>
            <w:tcW w:w="3036" w:type="dxa"/>
            <w:vMerge w:val="restart"/>
          </w:tcPr>
          <w:p w:rsidR="00D6316D" w:rsidRDefault="00616FE2" w:rsidP="00616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Количество процедур, стоимость программы без скидки </w:t>
            </w:r>
          </w:p>
        </w:tc>
      </w:tr>
      <w:tr w:rsidR="00D6316D">
        <w:trPr>
          <w:trHeight w:val="769"/>
        </w:trPr>
        <w:tc>
          <w:tcPr>
            <w:tcW w:w="3036" w:type="dxa"/>
            <w:vMerge/>
          </w:tcPr>
          <w:p w:rsidR="00D6316D" w:rsidRDefault="00D6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6-9</w:t>
            </w:r>
          </w:p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/дней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10-13</w:t>
            </w:r>
          </w:p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14-17</w:t>
            </w:r>
          </w:p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18-21</w:t>
            </w:r>
          </w:p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/день</w:t>
            </w:r>
          </w:p>
        </w:tc>
      </w:tr>
      <w:tr w:rsidR="00D6316D">
        <w:tc>
          <w:tcPr>
            <w:tcW w:w="4248" w:type="dxa"/>
            <w:gridSpan w:val="2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Диагностический комплекс</w:t>
            </w:r>
          </w:p>
        </w:tc>
        <w:tc>
          <w:tcPr>
            <w:tcW w:w="5097" w:type="dxa"/>
            <w:gridSpan w:val="3"/>
          </w:tcPr>
          <w:p w:rsidR="00D6316D" w:rsidRDefault="00D63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(первичный)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узких специалистов * (по показаниям)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физиотерапевт;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инструктор ЛФК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крови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мочи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Биохимические исследование крови (глюкоза крови, инсулин,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гликозилированный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гемоглобин 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HbA</w:t>
            </w:r>
            <w:proofErr w:type="spellEnd"/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</w:rPr>
              <w:t xml:space="preserve">, общий холестерин,  ЛПНП,  ЛПОНП, триглицериды, ЛПВП, мочевая кислота,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АсАТ</w:t>
            </w:r>
            <w:proofErr w:type="spellEnd"/>
            <w:r>
              <w:rPr>
                <w:rFonts w:ascii="Times New Roman" w:eastAsia="Calibri" w:hAnsi="Times New Roman" w:cs="Times New Roman"/>
              </w:rPr>
              <w:t>, билирубин общий, билирубин прямой,  билирубин</w:t>
            </w:r>
            <w:r>
              <w:rPr>
                <w:rFonts w:ascii="Times New Roman" w:eastAsia="Calibri" w:hAnsi="Times New Roman" w:cs="Times New Roman"/>
              </w:rPr>
              <w:t xml:space="preserve"> непрямой,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</w:rPr>
              <w:t>еактивный белок, ревматоидный фактор, МНО)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диагностика*: ЭКГ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Ультразвуковая диагностика с использованием 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истемы диагностической ультразвуковой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CONSONA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</w:rPr>
              <w:t>: УЗИ щитовидной железы, почек и надпочечников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6316D">
        <w:tc>
          <w:tcPr>
            <w:tcW w:w="9345" w:type="dxa"/>
            <w:gridSpan w:val="5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Лечебный комплекс</w:t>
            </w:r>
          </w:p>
        </w:tc>
      </w:tr>
      <w:tr w:rsidR="00D6316D">
        <w:trPr>
          <w:trHeight w:val="2848"/>
        </w:trPr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Лечебные ванны*   с использованием установки бальнеологической гидромассажной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«Гольфстрим»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подводного душ-массажа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(по показаниям): хвойные,  хвойно-жемчужные, серные, антиоксидантные,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нафталановые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с ромашкой, с лавандой, с </w:t>
            </w:r>
            <w:r>
              <w:rPr>
                <w:rFonts w:ascii="Times New Roman" w:eastAsia="Calibri" w:hAnsi="Times New Roman" w:cs="Times New Roman"/>
              </w:rPr>
              <w:t>валерианой и др.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Лечебные души* </w:t>
            </w:r>
            <w:r>
              <w:rPr>
                <w:rFonts w:ascii="Times New Roman" w:eastAsia="Calibri" w:hAnsi="Times New Roman" w:cs="Times New Roman"/>
              </w:rPr>
              <w:lastRenderedPageBreak/>
              <w:t>использованием оборудования гидромассажного «Модерн»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(циркулярный) или  Душ Виши или Душ Шарко.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Подводный душ массаж*  с использованием ванны бальнеологической гидромассажной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«Гольфстрим» 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Ванна медицинская массажная вихревая для ног «Истра-Н» *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Пароуглекислая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ванна «ОККЕРВИЛЬ-КОМБИ»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** Грязелечение (грязевые аппликации - 1 зона (одноименные зоны, суставы -  по показаниям),</w:t>
            </w:r>
            <w:proofErr w:type="gramEnd"/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плечи или локти или  колени или  кисти или стопы </w:t>
            </w:r>
            <w:r>
              <w:rPr>
                <w:rFonts w:ascii="Times New Roman" w:eastAsia="Calibri" w:hAnsi="Times New Roman" w:cs="Times New Roman"/>
              </w:rPr>
              <w:t>или икроножные мышцы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Аппаратная физиотерапия*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физиотерапевтический комбинированный BTL-4000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принадлежностями (одноканальная лазерная терапия);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амплипульс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электрофарез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для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прессотерапии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лимфодренажа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Lympha</w:t>
            </w:r>
            <w:proofErr w:type="spellEnd"/>
            <w:r w:rsidRPr="00616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Press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2-канальная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коротковолновой терапии BTL-6000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SHORTWAVE 400 с принадлежностями УВЧ-терапия и индуктотермия</w:t>
            </w:r>
          </w:p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  медицинским показаниям)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Ручной массаж классический* (3 е</w:t>
            </w:r>
            <w:r>
              <w:rPr>
                <w:rFonts w:ascii="Times New Roman" w:eastAsia="Calibri" w:hAnsi="Times New Roman" w:cs="Times New Roman"/>
              </w:rPr>
              <w:t>д.)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Ингаляции*: с минеральной водой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</w:tcPr>
          <w:p w:rsidR="00616FE2" w:rsidRDefault="00616FE2">
            <w:r w:rsidRPr="00A67022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A67022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A67022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A67022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Диетическое питание </w:t>
            </w:r>
          </w:p>
        </w:tc>
        <w:tc>
          <w:tcPr>
            <w:tcW w:w="1212" w:type="dxa"/>
          </w:tcPr>
          <w:p w:rsidR="00616FE2" w:rsidRDefault="00616FE2">
            <w:r w:rsidRPr="00887C4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887C4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887C4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887C4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Оздоровительный комплекс</w:t>
            </w:r>
          </w:p>
        </w:tc>
        <w:tc>
          <w:tcPr>
            <w:tcW w:w="1212" w:type="dxa"/>
          </w:tcPr>
          <w:p w:rsidR="00D6316D" w:rsidRDefault="00D6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6316D" w:rsidRDefault="00D6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316D" w:rsidRDefault="00D6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6316D" w:rsidRDefault="00D6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6D">
        <w:tc>
          <w:tcPr>
            <w:tcW w:w="3036" w:type="dxa"/>
          </w:tcPr>
          <w:p w:rsidR="00D6316D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Фитотерапия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травяные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чай по показаниям -  1 раз в день)*</w:t>
            </w:r>
          </w:p>
        </w:tc>
        <w:tc>
          <w:tcPr>
            <w:tcW w:w="1212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D6316D" w:rsidRDefault="0061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616FE2" w:rsidTr="00616FE2">
        <w:trPr>
          <w:trHeight w:val="192"/>
        </w:trPr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Акватерапия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(бассейн)</w:t>
            </w:r>
          </w:p>
        </w:tc>
        <w:tc>
          <w:tcPr>
            <w:tcW w:w="1212" w:type="dxa"/>
          </w:tcPr>
          <w:p w:rsidR="00616FE2" w:rsidRDefault="00616FE2">
            <w:r w:rsidRPr="00F117E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F117E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F117E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F117E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Термотерапия (финская сауна,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хаммам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12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Терренкур</w:t>
            </w:r>
          </w:p>
        </w:tc>
        <w:tc>
          <w:tcPr>
            <w:tcW w:w="1212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Скандинавская ходьба</w:t>
            </w:r>
          </w:p>
        </w:tc>
        <w:tc>
          <w:tcPr>
            <w:tcW w:w="1212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16FE2">
        <w:tc>
          <w:tcPr>
            <w:tcW w:w="3036" w:type="dxa"/>
          </w:tcPr>
          <w:p w:rsidR="00616FE2" w:rsidRDefault="00616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Климатолечение</w:t>
            </w:r>
            <w:proofErr w:type="spellEnd"/>
          </w:p>
        </w:tc>
        <w:tc>
          <w:tcPr>
            <w:tcW w:w="1212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</w:tcPr>
          <w:p w:rsidR="00616FE2" w:rsidRDefault="00616FE2">
            <w:r w:rsidRPr="00FA3061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:rsidR="00D6316D" w:rsidRPr="00616FE2" w:rsidRDefault="00616FE2">
      <w:pPr>
        <w:jc w:val="both"/>
        <w:rPr>
          <w:rFonts w:ascii="Times New Roman" w:hAnsi="Times New Roman" w:cs="Times New Roman"/>
          <w:sz w:val="20"/>
          <w:szCs w:val="20"/>
        </w:rPr>
      </w:pPr>
      <w:r w:rsidRPr="00616FE2">
        <w:rPr>
          <w:rFonts w:ascii="Times New Roman" w:hAnsi="Times New Roman" w:cs="Times New Roman"/>
          <w:sz w:val="20"/>
          <w:szCs w:val="20"/>
        </w:rPr>
        <w:t xml:space="preserve">*Примечание: назначение объёма диагностических </w:t>
      </w:r>
      <w:r w:rsidRPr="00616FE2">
        <w:rPr>
          <w:rFonts w:ascii="Times New Roman" w:hAnsi="Times New Roman" w:cs="Times New Roman"/>
          <w:sz w:val="20"/>
          <w:szCs w:val="20"/>
        </w:rPr>
        <w:t>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</w:t>
      </w:r>
      <w:r w:rsidRPr="00616FE2">
        <w:rPr>
          <w:rFonts w:ascii="Times New Roman" w:hAnsi="Times New Roman" w:cs="Times New Roman"/>
          <w:sz w:val="20"/>
          <w:szCs w:val="20"/>
        </w:rPr>
        <w:t xml:space="preserve">  или выявленных при обследовании Гостя.</w:t>
      </w:r>
    </w:p>
    <w:p w:rsidR="00D6316D" w:rsidRPr="00616FE2" w:rsidRDefault="00616FE2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16FE2">
        <w:rPr>
          <w:rFonts w:ascii="Times New Roman" w:hAnsi="Times New Roman" w:cs="Times New Roman"/>
          <w:sz w:val="20"/>
          <w:szCs w:val="2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RPr="00616FE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Возможна замена лечеб</w:t>
      </w:r>
      <w:r w:rsidRPr="00616FE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ных процедур при наличии медицинских  противопоказаний у Гостя.</w:t>
      </w:r>
    </w:p>
    <w:p w:rsidR="00616FE2" w:rsidRDefault="00616FE2">
      <w:pPr>
        <w:jc w:val="both"/>
        <w:rPr>
          <w:rFonts w:ascii="Times New Roman" w:hAnsi="Times New Roman" w:cs="Times New Roman"/>
          <w:sz w:val="20"/>
          <w:szCs w:val="20"/>
        </w:rPr>
      </w:pPr>
      <w:r w:rsidRPr="00616FE2">
        <w:rPr>
          <w:rFonts w:ascii="Times New Roman" w:hAnsi="Times New Roman" w:cs="Times New Roman"/>
          <w:sz w:val="20"/>
          <w:szCs w:val="20"/>
        </w:rPr>
        <w:t>** Зона грязелечения  определяется  врачом</w:t>
      </w:r>
      <w:r>
        <w:rPr>
          <w:rFonts w:ascii="Times New Roman" w:hAnsi="Times New Roman" w:cs="Times New Roman"/>
          <w:sz w:val="20"/>
          <w:szCs w:val="20"/>
        </w:rPr>
        <w:t>-терапевтом на первичном приеме</w:t>
      </w:r>
      <w:bookmarkStart w:id="0" w:name="_Hlk157004517"/>
    </w:p>
    <w:p w:rsidR="00616FE2" w:rsidRDefault="00616FE2">
      <w:pPr>
        <w:jc w:val="both"/>
        <w:rPr>
          <w:rFonts w:ascii="Times New Roman" w:hAnsi="Times New Roman" w:cs="Times New Roman"/>
        </w:rPr>
      </w:pPr>
    </w:p>
    <w:p w:rsidR="00616FE2" w:rsidRDefault="00616FE2">
      <w:pPr>
        <w:jc w:val="both"/>
        <w:rPr>
          <w:rFonts w:ascii="Times New Roman" w:hAnsi="Times New Roman" w:cs="Times New Roman"/>
        </w:rPr>
      </w:pPr>
    </w:p>
    <w:p w:rsidR="00616FE2" w:rsidRDefault="00616FE2">
      <w:pPr>
        <w:jc w:val="both"/>
        <w:rPr>
          <w:rFonts w:ascii="Times New Roman" w:hAnsi="Times New Roman" w:cs="Times New Roman"/>
        </w:rPr>
      </w:pPr>
    </w:p>
    <w:p w:rsidR="00D6316D" w:rsidRPr="00616FE2" w:rsidRDefault="00616FE2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Главный врач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Лисицын В.А.</w:t>
      </w:r>
      <w:bookmarkEnd w:id="0"/>
    </w:p>
    <w:p w:rsidR="00D6316D" w:rsidRDefault="00D6316D">
      <w:pPr>
        <w:jc w:val="center"/>
        <w:rPr>
          <w:rFonts w:ascii="Times New Roman" w:hAnsi="Times New Roman" w:cs="Times New Roman"/>
        </w:rPr>
      </w:pPr>
    </w:p>
    <w:p w:rsidR="00D6316D" w:rsidRDefault="00D6316D">
      <w:pPr>
        <w:jc w:val="center"/>
        <w:rPr>
          <w:rFonts w:ascii="Times New Roman" w:hAnsi="Times New Roman" w:cs="Times New Roman"/>
        </w:rPr>
      </w:pPr>
    </w:p>
    <w:p w:rsidR="00D6316D" w:rsidRDefault="00D6316D">
      <w:pPr>
        <w:jc w:val="center"/>
        <w:rPr>
          <w:rFonts w:ascii="Times New Roman" w:hAnsi="Times New Roman" w:cs="Times New Roman"/>
        </w:rPr>
      </w:pPr>
    </w:p>
    <w:sectPr w:rsidR="00D6316D" w:rsidSect="00616FE2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6D"/>
    <w:rsid w:val="00616FE2"/>
    <w:rsid w:val="00D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39"/>
    <w:rsid w:val="0009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1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6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D6A0-9514-499F-B9A4-F2A44A9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Котельников</dc:creator>
  <dc:description/>
  <cp:lastModifiedBy>1111</cp:lastModifiedBy>
  <cp:revision>155</cp:revision>
  <cp:lastPrinted>2025-07-08T09:52:00Z</cp:lastPrinted>
  <dcterms:created xsi:type="dcterms:W3CDTF">2023-11-29T06:47:00Z</dcterms:created>
  <dcterms:modified xsi:type="dcterms:W3CDTF">2025-07-08T09:52:00Z</dcterms:modified>
  <dc:language>ru-RU</dc:language>
</cp:coreProperties>
</file>